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9A7073">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Parents should note that only one penalty notice per parent per child will normally be issued within a two year period</w:t>
      </w:r>
      <w:r>
        <w:rPr>
          <w:sz w:val="24"/>
          <w:szCs w:val="24"/>
        </w:rPr>
        <w:t>.  Any second ‘offence’ within a two year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47C16"/>
    <w:rsid w:val="00670164"/>
    <w:rsid w:val="006F6868"/>
    <w:rsid w:val="00783A93"/>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642FD-7DE7-49B7-90FF-F21FF18010B4}">
  <ds:schemaRefs>
    <ds:schemaRef ds:uri="http://purl.org/dc/elements/1.1/"/>
    <ds:schemaRef ds:uri="a97d3e19-2f68-4635-93be-d2cdfe7d477d"/>
    <ds:schemaRef ds:uri="dd989013-3695-4458-8df5-613b197d9ac2"/>
    <ds:schemaRef ds:uri="0dec740a-b6fa-4b85-9e11-662dd642f344"/>
    <ds:schemaRef ds:uri="0d3d739c-854c-4823-87dd-278b46439e36"/>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9e44cfe7-c480-4ea7-a8f7-ffb179df20f5"/>
  </ds:schemaRefs>
</ds:datastoreItem>
</file>

<file path=customXml/itemProps2.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3.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Sandra Nightingale</cp:lastModifiedBy>
  <cp:revision>2</cp:revision>
  <cp:lastPrinted>2018-10-02T12:49:00Z</cp:lastPrinted>
  <dcterms:created xsi:type="dcterms:W3CDTF">2022-09-20T07:56:00Z</dcterms:created>
  <dcterms:modified xsi:type="dcterms:W3CDTF">2022-09-20T07:56:00Z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